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202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年向社会力量购买公共文化服务项目申报表</w:t>
      </w:r>
    </w:p>
    <w:p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申报单位（签章）：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357"/>
        <w:gridCol w:w="1847"/>
        <w:gridCol w:w="378"/>
        <w:gridCol w:w="1561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申报项目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电子信箱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传真电话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社会信用代码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单位性质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开户银行账号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法定代表人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34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项目团队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参与任务</w:t>
            </w: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文艺工作资历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（近几年在该领域的活动成果和获奖情况）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佐证材料另附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承接项目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实施方案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方案应包括进度计划、预期效果、实施步骤等内容，具体内容可以另附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经费使用详细安排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专家评审意见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spacing w:line="540" w:lineRule="exact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70C9"/>
    <w:rsid w:val="71D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2021-03-15T06:21:00Z</dcterms:created>
  <dc:creator>温柔的老王</dc:creator>
  <cp:lastModifiedBy>温柔的老王</cp:lastModifiedBy>
  <dcterms:modified xsi:type="dcterms:W3CDTF">2021-03-15T06:21:37Z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